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C326" w14:textId="1E5E5A39" w:rsidR="00A313C3" w:rsidRDefault="0097724E">
      <w:pPr>
        <w:rPr>
          <w:sz w:val="32"/>
          <w:szCs w:val="32"/>
        </w:rPr>
      </w:pPr>
      <w:r w:rsidRPr="0097724E">
        <w:rPr>
          <w:sz w:val="32"/>
          <w:szCs w:val="32"/>
        </w:rPr>
        <w:t>Betoog uitgesproken in de raadvergadering 23 februari 2023</w:t>
      </w:r>
    </w:p>
    <w:p w14:paraId="24B80697" w14:textId="42E18614" w:rsidR="0097724E" w:rsidRDefault="0097724E">
      <w:pPr>
        <w:rPr>
          <w:sz w:val="32"/>
          <w:szCs w:val="32"/>
        </w:rPr>
      </w:pPr>
    </w:p>
    <w:p w14:paraId="7D7C01D3"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VZ,</w:t>
      </w:r>
    </w:p>
    <w:p w14:paraId="195EF4AA"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De fractie van Leefbaar Zeewolde wil graag motie vreemd aan de orde van de dag inbrengen, getiteld Lelystad Airport Stikstof tot nadenken.</w:t>
      </w:r>
    </w:p>
    <w:p w14:paraId="6ADCDEB8"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Het zal niemand ontgaan zijn dat de Schiphol groep de laatste tijd agrarische bedrijven heeft opgekocht met het doel stikstof ruimte te krijgen voor de natuurvergunning voor Schiphol en Lelystad Airport.</w:t>
      </w:r>
    </w:p>
    <w:p w14:paraId="36592531"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Als men besluit tot opening van Lelystad Airport, zal boven ons grondgebied alle stikstof uitstoot van vliegtuigen moeten worden meegeteld. Dit ligt zo vast in de huidige Luchtvaart wet en moet daarom ook tot uiting komen in de natuurvergunning.</w:t>
      </w:r>
    </w:p>
    <w:p w14:paraId="14F49575"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Provincie Flevoland heeft met programma Aanpak Stikstof zichzelf tot doel gesteld om in 2025 40% stikstof reductie te bewerkstelligen. Lelystad Airport wordt in dit programma inhoudelijk niet genoemd, dus mogelijk gaat dit zorgen voor meer reductie bij andere bestaande en toekomstige activiteiten. </w:t>
      </w:r>
    </w:p>
    <w:p w14:paraId="06165604"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De beantwoording van de motie moet onze raad in staat stellen te begrijpen hoe de natuurvergunning voor Lelystad Airport in elkaar zit en welke gevolgen er te verwachten zijn. Overigens zal ook de toename van verkeer van en naar de luchthaven hierin meegenomen moeten worden.</w:t>
      </w:r>
    </w:p>
    <w:p w14:paraId="21EE86E3" w14:textId="77777777" w:rsidR="0097724E" w:rsidRPr="0097724E" w:rsidRDefault="0097724E" w:rsidP="0097724E">
      <w:pPr>
        <w:shd w:val="clear" w:color="auto" w:fill="FFFFFF"/>
        <w:spacing w:line="235" w:lineRule="atLeast"/>
        <w:rPr>
          <w:rFonts w:ascii="Calibri" w:eastAsia="Times New Roman" w:hAnsi="Calibri" w:cs="Calibri"/>
          <w:color w:val="222222"/>
          <w:sz w:val="28"/>
          <w:szCs w:val="28"/>
          <w:lang w:eastAsia="nl-NL"/>
        </w:rPr>
      </w:pPr>
      <w:r w:rsidRPr="0097724E">
        <w:rPr>
          <w:rFonts w:ascii="Calibri" w:eastAsia="Times New Roman" w:hAnsi="Calibri" w:cs="Calibri"/>
          <w:color w:val="222222"/>
          <w:sz w:val="28"/>
          <w:szCs w:val="28"/>
          <w:lang w:eastAsia="nl-NL"/>
        </w:rPr>
        <w:t>Wij vinden het belangrijk om op tijd en van te voren meer duidelijkheid te krijgen in plaats van af te wachten. Overigens kan deze motie door Dronten en Lelystad overgenomen worden. Ook daar gaan de vliegtuigen lager dan 915 meter over hun grondgebied. </w:t>
      </w:r>
    </w:p>
    <w:p w14:paraId="60E18215" w14:textId="77777777" w:rsidR="0097724E" w:rsidRPr="0097724E" w:rsidRDefault="0097724E">
      <w:pPr>
        <w:rPr>
          <w:sz w:val="32"/>
          <w:szCs w:val="32"/>
        </w:rPr>
      </w:pPr>
    </w:p>
    <w:sectPr w:rsidR="0097724E" w:rsidRPr="00977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4E"/>
    <w:rsid w:val="0097724E"/>
    <w:rsid w:val="00A31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AFF"/>
  <w15:chartTrackingRefBased/>
  <w15:docId w15:val="{72241688-7508-4224-8DBC-50BBF40C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1256</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Ekker</dc:creator>
  <cp:keywords/>
  <dc:description/>
  <cp:lastModifiedBy>Evert Ekker</cp:lastModifiedBy>
  <cp:revision>1</cp:revision>
  <dcterms:created xsi:type="dcterms:W3CDTF">2023-02-24T12:51:00Z</dcterms:created>
  <dcterms:modified xsi:type="dcterms:W3CDTF">2023-02-24T12:53:00Z</dcterms:modified>
</cp:coreProperties>
</file>